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Property / unit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Rental period — from: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Rental period — 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Lease / contract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Payment date received: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