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&amp; frequenc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estima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lawn area (m²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