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5"/>
        <w:gridCol w:w="900"/>
        <w:gridCol w:w="1935"/>
        <w:gridCol w:w="690"/>
        <w:gridCol w:w="930"/>
        <w:gridCol w:w="1950"/>
        <w:gridCol w:w="1530"/>
        <w:gridCol w:w="705"/>
        <w:tblGridChange w:id="0">
          <w:tblGrid>
            <w:gridCol w:w="705"/>
            <w:gridCol w:w="900"/>
            <w:gridCol w:w="1935"/>
            <w:gridCol w:w="690"/>
            <w:gridCol w:w="930"/>
            <w:gridCol w:w="1950"/>
            <w:gridCol w:w="1530"/>
            <w:gridCol w:w="70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OBJEDNÁVKA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Číslo objednávky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PO-1001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Dátum objednávky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január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16"/>
                <w:szCs w:val="16"/>
                <w:rtl w:val="0"/>
              </w:rPr>
              <w:t xml:space="preserve">Požadované dodanie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január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Od: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Meno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Dodávateľ: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Názov spoločnosti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Meno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Ulica a číslo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Názov spoločnosti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Mesto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Ulica a číslo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PSČ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Mesto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PSČ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Popis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Množ.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Jedn. cena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Suma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Položka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Položka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Poznámky: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Medzisúčet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DPH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/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Spolu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