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Ärendenummer / målnummer: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Ärende / rubrik: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Ansvarig jurist / advokat: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Ledamotsnr (Sveriges advokatsamfund):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