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Trädgårdsadress / fastighet: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eller period för arbetet: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av arbete och frekvens: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Offert / 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Ungefärlig yta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