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Adresa serviciului / grădinii: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sau perioada serviciului: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facturii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 și frecvență serviciu: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scadenței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Nr. deviz / comandă: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Suprafață aproximativă (m²):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Facturat către: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Informații plată: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