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Nazwa / numer projektu (budowy):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 budowy: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wystawienia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Umowa / numer oferty: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Termin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 etapu / okres rozliczeniowy: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 wpisu do CEIDG/KRS (jeśli dotyczy):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Nabywca: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Informacje o płatności: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