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Datum/data van de shoot: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Locatie van de shoot: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Pakket / type shoot: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Op te leveren materiaal: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Gebruiksrechten / licentie: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