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pesakit / no. rekod: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lahir pesakit: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MMC / APC: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Insurans / no. ahli: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 diagnosis (ICD-10, jika ada):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