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Paciento gimimo data: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Registracijos numeris (Lietuvos Respublikos odontologų rūmai):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Danties numeris(-iai) (FDI sistema):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Procedūros kodas (neprivalomas):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Draudimo / kompensacijos nuorodos numeris: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