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案件番号: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案件名／件名: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担当弁護士名: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弁護士登録番号: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請求期間: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