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conferma tariffa: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CMR/DDT / carico: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Origine → Destinazione (relazione):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di carico / consegna: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Chilometri / tariffa al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