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eck-in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eck-out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m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ests (aged 12+ subject to Sustainable Tourism Tax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oking referen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