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Kohtuasja / toimiku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Asja nimetus / puudutab: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Vastutav advokaat/jurist: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Vandeadvokaadi registreerimisnumber (Eesti Advokatuur):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Arveldusperiood: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