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Objektadresse / Dachadresse: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Dachtyp und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Dachfläche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Handwerkskammer-Nr.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Gewährleistung (Material und Arbeitsleistung):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