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Objektadresse / Dachadresse: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Dachtyp und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Dachfläche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UID / Betriebsnummer (optional):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Gewährleistung (Material und Arbeitsleistung):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