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Kantonale Bewilligungsnummer / GLN (MedReg):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Zahn-Nr. (FDI-Schema):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Tarifposition (SSO/UV-MV-IV) / Behandlungscode: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Referenz Krankenkasse / Zusatzversicherung: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