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Huuradres / eenheid: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Huurperiode —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Huurperiode —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Huurovereenkomst / 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ontvangst betaling: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