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Zaaknummer / dossiernummer: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Zaaknaam / betreft: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Behandelend advocaat: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Barreau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Factureringsperiode: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