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2.2650231124807"/>
        <w:gridCol w:w="879.7534668721108"/>
        <w:gridCol w:w="1889.3066255778122"/>
        <w:gridCol w:w="764.3759630200309"/>
        <w:gridCol w:w="1067.2419106317411"/>
        <w:gridCol w:w="1874.884437596302"/>
        <w:gridCol w:w="1499.9075500770416"/>
        <w:gridCol w:w="692.2650231124807"/>
        <w:tblGridChange w:id="0">
          <w:tblGrid>
            <w:gridCol w:w="692.2650231124807"/>
            <w:gridCol w:w="879.7534668721108"/>
            <w:gridCol w:w="1889.3066255778122"/>
            <w:gridCol w:w="764.3759630200309"/>
            <w:gridCol w:w="1067.2419106317411"/>
            <w:gridCol w:w="1874.884437596302"/>
            <w:gridCol w:w="1499.9075500770416"/>
            <w:gridCol w:w="692.265023112480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Voertuig (bouwjaar / merk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Immatriculation: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Factuurdatum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/ chassisnummer: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Vervaldatum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Kilometerstand: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Werkordernummer / dossiernummer: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Factuur aan: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Bedrijfsnaam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Straat en huisnummer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Omschrijving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Eenheidsprijs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Bedrag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Notities: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Btw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Betalingsinformatie: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