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Check-in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Check-out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Room / unit: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Guests (aged 12+ subject to Sustainable Tourism Tax):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Booking reference: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