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Objektadresse / Dachadresse: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Dachtyp und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Dachfläche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Handwerkskammer-Nr. (optional):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Gewährleistung (Material und Arbeitsleistung):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